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B1DB" w14:textId="77777777" w:rsidR="00623F41" w:rsidRPr="003F5C9C" w:rsidRDefault="00625163" w:rsidP="001926D3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Bariol Bold" w:hAnsi="Bariol Bold" w:cs="Open Sans"/>
          <w:noProof/>
          <w:color w:val="83D0F5"/>
          <w:sz w:val="44"/>
          <w:szCs w:val="52"/>
          <w:lang w:eastAsia="en-US"/>
        </w:rPr>
      </w:pPr>
      <w:r w:rsidRPr="003F5C9C">
        <w:rPr>
          <w:rFonts w:ascii="Bariol Bold" w:hAnsi="Bariol Bold" w:cs="Open Sans"/>
          <w:noProof/>
          <w:color w:val="83D0F5"/>
          <w:sz w:val="44"/>
          <w:szCs w:val="52"/>
          <w:lang w:eastAsia="en-US"/>
        </w:rPr>
        <w:t>Opuszczeni w pandemii</w:t>
      </w:r>
      <w:r w:rsidR="003F5C9C" w:rsidRPr="003F5C9C">
        <w:rPr>
          <w:rFonts w:ascii="Bariol Bold" w:hAnsi="Bariol Bold" w:cs="Open Sans"/>
          <w:noProof/>
          <w:color w:val="83D0F5"/>
          <w:sz w:val="44"/>
          <w:szCs w:val="52"/>
          <w:lang w:eastAsia="en-US"/>
        </w:rPr>
        <w:t xml:space="preserve"> – jak </w:t>
      </w:r>
      <w:r w:rsidR="00E34556">
        <w:rPr>
          <w:rFonts w:ascii="Bariol Bold" w:hAnsi="Bariol Bold" w:cs="Open Sans"/>
          <w:noProof/>
          <w:color w:val="83D0F5"/>
          <w:sz w:val="44"/>
          <w:szCs w:val="52"/>
          <w:lang w:eastAsia="en-US"/>
        </w:rPr>
        <w:t>opie</w:t>
      </w:r>
      <w:r w:rsidR="00D05B56">
        <w:rPr>
          <w:rFonts w:ascii="Bariol Bold" w:hAnsi="Bariol Bold" w:cs="Open Sans"/>
          <w:noProof/>
          <w:color w:val="83D0F5"/>
          <w:sz w:val="44"/>
          <w:szCs w:val="52"/>
          <w:lang w:eastAsia="en-US"/>
        </w:rPr>
        <w:t xml:space="preserve">kujemy </w:t>
      </w:r>
      <w:r w:rsidR="00E34556">
        <w:rPr>
          <w:rFonts w:ascii="Bariol Bold" w:hAnsi="Bariol Bold" w:cs="Open Sans"/>
          <w:noProof/>
          <w:color w:val="83D0F5"/>
          <w:sz w:val="44"/>
          <w:szCs w:val="52"/>
          <w:lang w:eastAsia="en-US"/>
        </w:rPr>
        <w:t>się najsłabszymi?</w:t>
      </w:r>
    </w:p>
    <w:p w14:paraId="63BAE763" w14:textId="77777777" w:rsidR="00456C3F" w:rsidRPr="00456C3F" w:rsidRDefault="00122575" w:rsidP="00456C3F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Bariol Regular" w:hAnsi="Bariol Regular" w:cs="Open Sans"/>
          <w:color w:val="767171" w:themeColor="background2" w:themeShade="80"/>
          <w:sz w:val="22"/>
          <w:szCs w:val="22"/>
        </w:rPr>
      </w:pPr>
      <w:r w:rsidRPr="001926D3">
        <w:rPr>
          <w:rFonts w:ascii="Bariol Bold" w:hAnsi="Bariol Bold" w:cs="Open Sans"/>
          <w:color w:val="83D0F5"/>
          <w:sz w:val="48"/>
          <w:szCs w:val="54"/>
        </w:rPr>
        <w:t xml:space="preserve"> </w:t>
      </w:r>
    </w:p>
    <w:p w14:paraId="144BB016" w14:textId="1205DEAE" w:rsidR="00E34556" w:rsidRDefault="00E34556" w:rsidP="00E34556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Bariol Bold" w:hAnsi="Bariol Bold" w:cs="Open Sans"/>
          <w:noProof/>
          <w:color w:val="83D0F5"/>
          <w:szCs w:val="42"/>
          <w:lang w:eastAsia="en-US"/>
        </w:rPr>
      </w:pPr>
      <w:r>
        <w:rPr>
          <w:rFonts w:ascii="Bariol Bold" w:hAnsi="Bariol Bold" w:cs="Open Sans"/>
          <w:noProof/>
          <w:color w:val="83D0F5"/>
          <w:szCs w:val="42"/>
          <w:lang w:eastAsia="en-US"/>
        </w:rPr>
        <w:t>Kiedy jeszcze na początku roku dla wielu osób hasło „dystans społeczny”</w:t>
      </w:r>
      <w:r w:rsidR="00CA6E76">
        <w:rPr>
          <w:rFonts w:ascii="Bariol Bold" w:hAnsi="Bariol Bold" w:cs="Open Sans"/>
          <w:noProof/>
          <w:color w:val="83D0F5"/>
          <w:szCs w:val="42"/>
          <w:lang w:eastAsia="en-US"/>
        </w:rPr>
        <w:t xml:space="preserve"> było </w:t>
      </w:r>
      <w:r w:rsidR="00D05B56">
        <w:rPr>
          <w:rFonts w:ascii="Bariol Bold" w:hAnsi="Bariol Bold" w:cs="Open Sans"/>
          <w:noProof/>
          <w:color w:val="83D0F5"/>
          <w:szCs w:val="42"/>
          <w:lang w:eastAsia="en-US"/>
        </w:rPr>
        <w:t xml:space="preserve">przede wszystkim </w:t>
      </w:r>
      <w:r w:rsidR="00CA6E76">
        <w:rPr>
          <w:rFonts w:ascii="Bariol Bold" w:hAnsi="Bariol Bold" w:cs="Open Sans"/>
          <w:noProof/>
          <w:color w:val="83D0F5"/>
          <w:szCs w:val="42"/>
          <w:lang w:eastAsia="en-US"/>
        </w:rPr>
        <w:t>przejawem odpowiedzialności</w:t>
      </w:r>
      <w:r>
        <w:rPr>
          <w:rFonts w:ascii="Bariol Bold" w:hAnsi="Bariol Bold" w:cs="Open Sans"/>
          <w:noProof/>
          <w:color w:val="83D0F5"/>
          <w:szCs w:val="42"/>
          <w:lang w:eastAsia="en-US"/>
        </w:rPr>
        <w:t>, dla</w:t>
      </w:r>
      <w:r w:rsidR="00CA6E76">
        <w:rPr>
          <w:rFonts w:ascii="Bariol Bold" w:hAnsi="Bariol Bold" w:cs="Open Sans"/>
          <w:noProof/>
          <w:color w:val="83D0F5"/>
          <w:szCs w:val="42"/>
          <w:lang w:eastAsia="en-US"/>
        </w:rPr>
        <w:t xml:space="preserve"> </w:t>
      </w:r>
      <w:r>
        <w:rPr>
          <w:rFonts w:ascii="Bariol Bold" w:hAnsi="Bariol Bold" w:cs="Open Sans"/>
          <w:noProof/>
          <w:color w:val="83D0F5"/>
          <w:szCs w:val="42"/>
          <w:lang w:eastAsia="en-US"/>
        </w:rPr>
        <w:t>najwrażliwszych grup społecznych oznaczał</w:t>
      </w:r>
      <w:r w:rsidR="00CA6E76">
        <w:rPr>
          <w:rFonts w:ascii="Bariol Bold" w:hAnsi="Bariol Bold" w:cs="Open Sans"/>
          <w:noProof/>
          <w:color w:val="83D0F5"/>
          <w:szCs w:val="42"/>
          <w:lang w:eastAsia="en-US"/>
        </w:rPr>
        <w:t>o</w:t>
      </w:r>
      <w:r>
        <w:rPr>
          <w:rFonts w:ascii="Bariol Bold" w:hAnsi="Bariol Bold" w:cs="Open Sans"/>
          <w:noProof/>
          <w:color w:val="83D0F5"/>
          <w:szCs w:val="42"/>
          <w:lang w:eastAsia="en-US"/>
        </w:rPr>
        <w:t xml:space="preserve"> postępujące osamotnienie i </w:t>
      </w:r>
      <w:r w:rsidR="00CA6E76">
        <w:rPr>
          <w:rFonts w:ascii="Bariol Bold" w:hAnsi="Bariol Bold" w:cs="Open Sans"/>
          <w:noProof/>
          <w:color w:val="83D0F5"/>
          <w:szCs w:val="42"/>
          <w:lang w:eastAsia="en-US"/>
        </w:rPr>
        <w:t xml:space="preserve">rosnące </w:t>
      </w:r>
      <w:r>
        <w:rPr>
          <w:rFonts w:ascii="Bariol Bold" w:hAnsi="Bariol Bold" w:cs="Open Sans"/>
          <w:noProof/>
          <w:color w:val="83D0F5"/>
          <w:szCs w:val="42"/>
          <w:lang w:eastAsia="en-US"/>
        </w:rPr>
        <w:t xml:space="preserve">uzależnienie od pomocy innych. Dziś, po kilku miesiącach pandemii, kiedy zbliżają się święta Bożego Narodzenia, izolacja stawia </w:t>
      </w:r>
      <w:r w:rsidR="00CA6E76">
        <w:rPr>
          <w:rFonts w:ascii="Bariol Bold" w:hAnsi="Bariol Bold" w:cs="Open Sans"/>
          <w:noProof/>
          <w:color w:val="83D0F5"/>
          <w:szCs w:val="42"/>
          <w:lang w:eastAsia="en-US"/>
        </w:rPr>
        <w:t>jeszcze</w:t>
      </w:r>
      <w:r>
        <w:rPr>
          <w:rFonts w:ascii="Bariol Bold" w:hAnsi="Bariol Bold" w:cs="Open Sans"/>
          <w:noProof/>
          <w:color w:val="83D0F5"/>
          <w:szCs w:val="42"/>
          <w:lang w:eastAsia="en-US"/>
        </w:rPr>
        <w:t xml:space="preserve"> większe wyzwania przed </w:t>
      </w:r>
      <w:r w:rsidR="00CA6E76">
        <w:rPr>
          <w:rFonts w:ascii="Bariol Bold" w:hAnsi="Bariol Bold" w:cs="Open Sans"/>
          <w:noProof/>
          <w:color w:val="83D0F5"/>
          <w:szCs w:val="42"/>
          <w:lang w:eastAsia="en-US"/>
        </w:rPr>
        <w:t xml:space="preserve">skazanymi na odosobnienie </w:t>
      </w:r>
      <w:r>
        <w:rPr>
          <w:rFonts w:ascii="Bariol Bold" w:hAnsi="Bariol Bold" w:cs="Open Sans"/>
          <w:noProof/>
          <w:color w:val="83D0F5"/>
          <w:szCs w:val="42"/>
          <w:lang w:eastAsia="en-US"/>
        </w:rPr>
        <w:t>podopiecznymi instytucji państwowych.</w:t>
      </w:r>
      <w:r w:rsidR="00F879BE">
        <w:rPr>
          <w:rFonts w:ascii="Bariol Bold" w:hAnsi="Bariol Bold" w:cs="Open Sans"/>
          <w:noProof/>
          <w:color w:val="83D0F5"/>
          <w:szCs w:val="42"/>
          <w:lang w:eastAsia="en-US"/>
        </w:rPr>
        <w:t xml:space="preserve"> </w:t>
      </w:r>
      <w:r>
        <w:rPr>
          <w:rFonts w:ascii="Bariol Bold" w:hAnsi="Bariol Bold" w:cs="Open Sans"/>
          <w:noProof/>
          <w:color w:val="83D0F5"/>
          <w:szCs w:val="42"/>
          <w:lang w:eastAsia="en-US"/>
        </w:rPr>
        <w:t>Jak w tym trudnym czasie zaoferować wsparcie szczególnie narażonym na skutki izolacji grupom społecznym?</w:t>
      </w:r>
    </w:p>
    <w:p w14:paraId="36AEFDC8" w14:textId="77777777" w:rsidR="00E34556" w:rsidRPr="00892C01" w:rsidRDefault="00E34556" w:rsidP="003F5C9C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Bariol Bold" w:hAnsi="Bariol Bold" w:cs="Open Sans"/>
          <w:noProof/>
          <w:color w:val="83D0F5"/>
          <w:szCs w:val="42"/>
          <w:lang w:eastAsia="en-US"/>
        </w:rPr>
      </w:pPr>
      <w:r w:rsidRPr="00892C01">
        <w:rPr>
          <w:rFonts w:ascii="Bariol Bold" w:hAnsi="Bariol Bold" w:cs="Open Sans"/>
          <w:noProof/>
          <w:color w:val="83D0F5"/>
          <w:szCs w:val="42"/>
          <w:lang w:eastAsia="en-US"/>
        </w:rPr>
        <w:t>Skazani na izolację</w:t>
      </w:r>
    </w:p>
    <w:p w14:paraId="724AA790" w14:textId="77777777" w:rsidR="000B26D5" w:rsidRDefault="00915A49" w:rsidP="00CA6E76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</w:pPr>
      <w:r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Rok 2020 to szczególnie trudny </w:t>
      </w:r>
      <w:r w:rsidR="000B26D5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czas dla </w:t>
      </w:r>
      <w:r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>instytucji</w:t>
      </w:r>
      <w:r w:rsidR="000B26D5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 takich jak m.in. Interwencyjne Ośrodki Preadopcyjne czy zakłady opiekuńczo-lecznicze, do których trafiają dzieci p</w:t>
      </w:r>
      <w:r w:rsidR="000B26D5" w:rsidRPr="00CA6E76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>ozbawione czasowo lub trwale opieki rodziców</w:t>
      </w:r>
      <w:r w:rsidR="000B26D5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>. Ośrodki s</w:t>
      </w:r>
      <w:r w:rsidR="000B26D5" w:rsidRPr="00CA6E76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>prawują całodobową opiekę nad opuszczonymi dziećmi oraz starają się umożliwić im powrót do rodziny biologicznej, albo powierzyć je rodzinie adopcyjnej lub zastępczej.</w:t>
      </w:r>
    </w:p>
    <w:p w14:paraId="1E9CDFF5" w14:textId="49D2963B" w:rsidR="00B504B7" w:rsidRDefault="00B504B7" w:rsidP="003F5C9C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</w:pPr>
      <w:r w:rsidRPr="00B504B7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– </w:t>
      </w:r>
      <w:r w:rsidRPr="00B504B7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 xml:space="preserve">Niestety z powodu pandemii musieliśmy ograniczyć kontakty z przyszłymi rodzicami dzieciaczków będących pod opieką naszego ośrodka. Jeszcze w wakacje udało nam się rozpocząć kilka wizyt adopcyjnych i doprowadzić do najszczęśliwszego scenariusza, a więc znalezienia domu dla jedngo </w:t>
      </w:r>
      <w:r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br/>
      </w:r>
      <w:r w:rsidRPr="00B504B7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>z naszych podopiecznych i do pomyślnej adopcji</w:t>
      </w:r>
      <w:r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>.</w:t>
      </w:r>
      <w:r w:rsidRPr="00B504B7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 xml:space="preserve"> Ale od jesieni znowu zamknęliśmy się na świat zewnętrzny, mając na względzie przede wszystkim bezpieczeństwo i zdrowie Tulisiów. Jako specjaliści zdajemy sobie sprawę, jak ważne jest budowanie więzi dziecka z dorosłym</w:t>
      </w:r>
      <w:r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>, d</w:t>
      </w:r>
      <w:r w:rsidRPr="00B504B7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 xml:space="preserve">latego spotkania </w:t>
      </w:r>
      <w:r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br/>
      </w:r>
      <w:r w:rsidRPr="00B504B7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>z rodzicami nadal się odbywają – oczywiście z zachowaniem najwyższych środków ostrożności</w:t>
      </w:r>
      <w:r w:rsidRPr="00B504B7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 – mówi </w:t>
      </w:r>
      <w:r w:rsidRPr="00B504B7">
        <w:rPr>
          <w:rFonts w:ascii="Calibri" w:hAnsi="Calibri" w:cs="Calibri"/>
          <w:b/>
          <w:bCs/>
          <w:color w:val="767171" w:themeColor="background2" w:themeShade="80"/>
          <w:sz w:val="22"/>
          <w:szCs w:val="22"/>
          <w:lang w:val="pt-PT"/>
        </w:rPr>
        <w:t>Sylwia Renosik, pedagog z Interwencyjnego Ośrodka Preadopcyjnego “Tuli Luli” w Łodzi.</w:t>
      </w:r>
    </w:p>
    <w:p w14:paraId="08857FAD" w14:textId="27A716BC" w:rsidR="000B26D5" w:rsidRDefault="00B504B7" w:rsidP="003F5C9C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</w:pPr>
      <w:r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>Ograniczone możliwości</w:t>
      </w:r>
      <w:r w:rsidR="002743A8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 kontaktu z przyszłymi rodzicami to jedno z wielu </w:t>
      </w:r>
      <w:r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>wyzwań</w:t>
      </w:r>
      <w:r w:rsidR="002743A8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>, z jakimi przyszło zmagać się ośrodkom w tym roku. Według danych World Giving Index</w:t>
      </w:r>
      <w:r w:rsidR="002743A8">
        <w:rPr>
          <w:rStyle w:val="Odwoanieprzypisudolnego"/>
          <w:rFonts w:ascii="Calibri" w:hAnsi="Calibri" w:cs="Calibri"/>
          <w:color w:val="767171" w:themeColor="background2" w:themeShade="80"/>
          <w:sz w:val="22"/>
          <w:szCs w:val="22"/>
          <w:lang w:val="pt-PT"/>
        </w:rPr>
        <w:footnoteReference w:id="1"/>
      </w:r>
      <w:r w:rsidR="002743A8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, prawie ¼ Polaków wsparła kiedykolwiek działalność charytatywną. </w:t>
      </w:r>
      <w:r w:rsidR="00D05B56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>Chęć pomocy nasila się</w:t>
      </w:r>
      <w:r w:rsidR="00EE209F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 u nas</w:t>
      </w:r>
      <w:r w:rsidR="00D05B56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 zwykle w czasie świąt, kiedy częściej decydujemy się dzielić tym, co mamy z innymi. W tym roku jest jednak inaczej. </w:t>
      </w:r>
    </w:p>
    <w:p w14:paraId="3507B23B" w14:textId="7443674D" w:rsidR="00C70BC4" w:rsidRDefault="002743A8" w:rsidP="003F5C9C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</w:pPr>
      <w:r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>–</w:t>
      </w:r>
      <w:r w:rsidR="00915A49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 </w:t>
      </w:r>
      <w:r w:rsidR="00915A49" w:rsidRPr="002743A8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>Zwykle ratował nas okres świąteczny, w którym wiele firm</w:t>
      </w:r>
      <w:r w:rsidR="00871DFC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 xml:space="preserve"> </w:t>
      </w:r>
      <w:r w:rsidR="00915A49" w:rsidRPr="002743A8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>organizowało zbiórki produktów na rzecz naszych podopiecznych. W tym roku ze względu na lockdown</w:t>
      </w:r>
      <w:r w:rsidR="00C70BC4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 xml:space="preserve"> i</w:t>
      </w:r>
      <w:r w:rsidR="00915A49" w:rsidRPr="002743A8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 xml:space="preserve"> pracę z domu, </w:t>
      </w:r>
      <w:r w:rsidR="00871DFC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>firmy rzadziej decydują się na organizację</w:t>
      </w:r>
      <w:r w:rsidR="00C70BC4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 xml:space="preserve"> tego typu</w:t>
      </w:r>
      <w:r w:rsidR="00871DFC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 xml:space="preserve"> wsparcia, </w:t>
      </w:r>
      <w:r w:rsidR="00C70BC4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>a jednocześnie</w:t>
      </w:r>
      <w:r w:rsidR="00871DFC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 xml:space="preserve"> ze względów sanitarnych nie możemy przyjmować pomocy od osób prywatnych</w:t>
      </w:r>
      <w:r w:rsidR="00915A49" w:rsidRPr="002743A8">
        <w:rPr>
          <w:rFonts w:ascii="Calibri" w:hAnsi="Calibri" w:cs="Calibri"/>
          <w:i/>
          <w:iCs/>
          <w:color w:val="767171" w:themeColor="background2" w:themeShade="80"/>
          <w:sz w:val="22"/>
          <w:szCs w:val="22"/>
          <w:lang w:val="pt-PT"/>
        </w:rPr>
        <w:t xml:space="preserve"> </w:t>
      </w:r>
      <w:r w:rsidR="00915A49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>–</w:t>
      </w:r>
      <w:r w:rsidR="00D05B56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 </w:t>
      </w:r>
      <w:r w:rsidR="00915A49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dodaje </w:t>
      </w:r>
      <w:r w:rsidR="00915A49" w:rsidRPr="00915A49">
        <w:rPr>
          <w:rFonts w:ascii="Calibri" w:hAnsi="Calibri" w:cs="Calibri"/>
          <w:b/>
          <w:bCs/>
          <w:color w:val="767171" w:themeColor="background2" w:themeShade="80"/>
          <w:sz w:val="22"/>
          <w:szCs w:val="22"/>
          <w:lang w:val="pt-PT"/>
        </w:rPr>
        <w:t xml:space="preserve">Magda Szymczyńska, </w:t>
      </w:r>
      <w:r w:rsidR="002B3F66">
        <w:rPr>
          <w:rFonts w:ascii="Calibri" w:hAnsi="Calibri" w:cs="Calibri"/>
          <w:b/>
          <w:bCs/>
          <w:color w:val="767171" w:themeColor="background2" w:themeShade="80"/>
          <w:sz w:val="22"/>
          <w:szCs w:val="22"/>
          <w:lang w:val="pt-PT"/>
        </w:rPr>
        <w:t>Prezes</w:t>
      </w:r>
      <w:r w:rsidR="00915A49" w:rsidRPr="00915A49">
        <w:rPr>
          <w:rFonts w:ascii="Calibri" w:hAnsi="Calibri" w:cs="Calibri"/>
          <w:b/>
          <w:bCs/>
          <w:color w:val="767171" w:themeColor="background2" w:themeShade="80"/>
          <w:sz w:val="22"/>
          <w:szCs w:val="22"/>
          <w:lang w:val="pt-PT"/>
        </w:rPr>
        <w:t xml:space="preserve"> Stowarzyszenia </w:t>
      </w:r>
      <w:r w:rsidR="00892C01">
        <w:rPr>
          <w:rFonts w:ascii="Calibri" w:hAnsi="Calibri" w:cs="Calibri"/>
          <w:b/>
          <w:bCs/>
          <w:color w:val="767171" w:themeColor="background2" w:themeShade="80"/>
          <w:sz w:val="22"/>
          <w:szCs w:val="22"/>
          <w:lang w:val="pt-PT"/>
        </w:rPr>
        <w:br/>
      </w:r>
      <w:r w:rsidR="00915A49" w:rsidRPr="00915A49">
        <w:rPr>
          <w:rFonts w:ascii="Calibri" w:hAnsi="Calibri" w:cs="Calibri"/>
          <w:b/>
          <w:bCs/>
          <w:color w:val="767171" w:themeColor="background2" w:themeShade="80"/>
          <w:sz w:val="22"/>
          <w:szCs w:val="22"/>
          <w:lang w:val="pt-PT"/>
        </w:rPr>
        <w:t>“Z Ufnością w Trzecie Tysiąclecie</w:t>
      </w:r>
      <w:r w:rsidR="00915A49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”, pod którego opieką przebywa obecnie </w:t>
      </w:r>
      <w:r w:rsidR="002B3F66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>23</w:t>
      </w:r>
      <w:r w:rsidR="00915A49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 opuszczonych </w:t>
      </w:r>
      <w:r w:rsidR="002B3F66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 xml:space="preserve">i chorych </w:t>
      </w:r>
      <w:r w:rsidR="00915A49">
        <w:rPr>
          <w:rFonts w:ascii="Calibri" w:hAnsi="Calibri" w:cs="Calibri"/>
          <w:color w:val="767171" w:themeColor="background2" w:themeShade="80"/>
          <w:sz w:val="22"/>
          <w:szCs w:val="22"/>
          <w:lang w:val="pt-PT"/>
        </w:rPr>
        <w:t>dzieci.</w:t>
      </w:r>
    </w:p>
    <w:p w14:paraId="4CC23FBA" w14:textId="77777777" w:rsidR="007A0C6E" w:rsidRDefault="008B26EB" w:rsidP="007A0C6E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Bariol Bold" w:hAnsi="Bariol Bold" w:cs="Open Sans"/>
          <w:noProof/>
          <w:color w:val="83D0F5"/>
          <w:sz w:val="22"/>
          <w:szCs w:val="40"/>
          <w:lang w:eastAsia="en-US"/>
        </w:rPr>
      </w:pPr>
      <w:r>
        <w:rPr>
          <w:rFonts w:ascii="Bariol Bold" w:hAnsi="Bariol Bold" w:cs="Open Sans"/>
          <w:noProof/>
          <w:color w:val="83D0F5"/>
          <w:sz w:val="22"/>
          <w:szCs w:val="40"/>
          <w:lang w:eastAsia="en-US"/>
        </w:rPr>
        <w:lastRenderedPageBreak/>
        <w:t xml:space="preserve">Czas próby dla </w:t>
      </w:r>
      <w:r w:rsidR="00871DFC">
        <w:rPr>
          <w:rFonts w:ascii="Bariol Bold" w:hAnsi="Bariol Bold" w:cs="Open Sans"/>
          <w:noProof/>
          <w:color w:val="83D0F5"/>
          <w:sz w:val="22"/>
          <w:szCs w:val="40"/>
          <w:lang w:eastAsia="en-US"/>
        </w:rPr>
        <w:t>świata biznesu i filantropii</w:t>
      </w:r>
    </w:p>
    <w:p w14:paraId="53139990" w14:textId="77777777" w:rsidR="00871DFC" w:rsidRDefault="00C70BC4" w:rsidP="00871DFC">
      <w:pPr>
        <w:jc w:val="both"/>
        <w:rPr>
          <w:rFonts w:cstheme="minorHAnsi"/>
          <w:color w:val="767171" w:themeColor="background2" w:themeShade="80"/>
          <w:lang w:val="fr-FR"/>
        </w:rPr>
      </w:pPr>
      <w:r>
        <w:rPr>
          <w:rFonts w:cstheme="minorHAnsi"/>
          <w:color w:val="767171" w:themeColor="background2" w:themeShade="80"/>
          <w:lang w:val="fr-FR"/>
        </w:rPr>
        <w:t>Pandemia</w:t>
      </w:r>
      <w:r w:rsidR="00892C01">
        <w:rPr>
          <w:rFonts w:cstheme="minorHAnsi"/>
          <w:color w:val="767171" w:themeColor="background2" w:themeShade="80"/>
          <w:lang w:val="fr-FR"/>
        </w:rPr>
        <w:t xml:space="preserve"> oraz </w:t>
      </w:r>
      <w:r>
        <w:rPr>
          <w:rFonts w:cstheme="minorHAnsi"/>
          <w:color w:val="767171" w:themeColor="background2" w:themeShade="80"/>
          <w:lang w:val="fr-FR"/>
        </w:rPr>
        <w:t>związana z nią izolacja</w:t>
      </w:r>
      <w:r w:rsidR="00892C01">
        <w:rPr>
          <w:rFonts w:cstheme="minorHAnsi"/>
          <w:color w:val="767171" w:themeColor="background2" w:themeShade="80"/>
          <w:lang w:val="fr-FR"/>
        </w:rPr>
        <w:t xml:space="preserve"> </w:t>
      </w:r>
      <w:r>
        <w:rPr>
          <w:rFonts w:cstheme="minorHAnsi"/>
          <w:color w:val="767171" w:themeColor="background2" w:themeShade="80"/>
          <w:lang w:val="fr-FR"/>
        </w:rPr>
        <w:t>pokazała, jak wiele najwrażliwszych grup społecznych potrzebuje wsparcia na jeszcze szerszym zakresie niż dotychczas. Na ten aspekt zwróciły uwagę fundacje korporacyjne i stowarzyszenia zrzeszone w Forum Darczyńców. Zgodnie z danymi</w:t>
      </w:r>
      <w:r>
        <w:rPr>
          <w:rStyle w:val="Odwoanieprzypisudolnego"/>
          <w:rFonts w:cstheme="minorHAnsi"/>
          <w:color w:val="767171" w:themeColor="background2" w:themeShade="80"/>
          <w:lang w:val="fr-FR"/>
        </w:rPr>
        <w:footnoteReference w:id="2"/>
      </w:r>
      <w:r>
        <w:rPr>
          <w:rFonts w:cstheme="minorHAnsi"/>
          <w:color w:val="767171" w:themeColor="background2" w:themeShade="80"/>
          <w:lang w:val="fr-FR"/>
        </w:rPr>
        <w:t xml:space="preserve"> zebranymi przez tę grupę organizacji, przekazały one w tym roku prawie 42,5 mln złotych na walkę z COVID-19.  Fundacje i stowarzyszenia dostrzegły też konieczność dostosowania działań do konkretnych grup, narażonych na skutki pandemii</w:t>
      </w:r>
      <w:r w:rsidR="00892C01">
        <w:rPr>
          <w:rFonts w:cstheme="minorHAnsi"/>
          <w:color w:val="767171" w:themeColor="background2" w:themeShade="80"/>
          <w:lang w:val="fr-FR"/>
        </w:rPr>
        <w:t xml:space="preserve"> i wsparły je inicjatywami edukacyjnymi, społecznymi czy charytatywnymi.</w:t>
      </w:r>
    </w:p>
    <w:p w14:paraId="31F6FEBB" w14:textId="71E974E2" w:rsidR="00C70BC4" w:rsidRDefault="00C70BC4" w:rsidP="00C70BC4">
      <w:pPr>
        <w:jc w:val="both"/>
        <w:rPr>
          <w:rFonts w:cstheme="minorHAnsi"/>
          <w:color w:val="767171" w:themeColor="background2" w:themeShade="80"/>
          <w:lang w:val="fr-FR"/>
        </w:rPr>
      </w:pPr>
      <w:r>
        <w:rPr>
          <w:rFonts w:cstheme="minorHAnsi"/>
          <w:color w:val="767171" w:themeColor="background2" w:themeShade="80"/>
          <w:lang w:val="fr-FR"/>
        </w:rPr>
        <w:t xml:space="preserve">Jedną z nich jest Fundacja Nutricia, która w tym roku zainicjowała pierwszy w swojej historii </w:t>
      </w:r>
      <w:r w:rsidRPr="00C70BC4">
        <w:rPr>
          <w:rFonts w:cstheme="minorHAnsi"/>
          <w:color w:val="767171" w:themeColor="background2" w:themeShade="80"/>
          <w:lang w:val="fr-FR"/>
        </w:rPr>
        <w:t>program charytatywny i otoczyła opieką żywieniową porzucone dzieci w Polsce.  Mając na uwadze, jak kluczowy w życiu każdego dziecka jest okres 1000 pierwszych dni życia, Fundacja zabezpiecza potrzeby żywieniowe podopiecznych Interwencyjnych Ośrodków Preadopcyjnych w Polsce</w:t>
      </w:r>
      <w:r w:rsidR="00912C07">
        <w:rPr>
          <w:rFonts w:cstheme="minorHAnsi"/>
          <w:color w:val="767171" w:themeColor="background2" w:themeShade="80"/>
          <w:lang w:val="fr-FR"/>
        </w:rPr>
        <w:t>, przekazując comiesięczne darowizny produktów z zakresu żywienia niemowląt i dzieci</w:t>
      </w:r>
      <w:r w:rsidRPr="00C70BC4">
        <w:rPr>
          <w:rFonts w:cstheme="minorHAnsi"/>
          <w:color w:val="767171" w:themeColor="background2" w:themeShade="80"/>
          <w:lang w:val="fr-FR"/>
        </w:rPr>
        <w:t xml:space="preserve"> </w:t>
      </w:r>
      <w:r w:rsidR="00912C07">
        <w:rPr>
          <w:rFonts w:cstheme="minorHAnsi"/>
          <w:color w:val="767171" w:themeColor="background2" w:themeShade="80"/>
          <w:lang w:val="fr-FR"/>
        </w:rPr>
        <w:t xml:space="preserve">oraz żywienia medycznego, a także </w:t>
      </w:r>
      <w:r w:rsidRPr="00C70BC4">
        <w:rPr>
          <w:rFonts w:cstheme="minorHAnsi"/>
          <w:color w:val="767171" w:themeColor="background2" w:themeShade="80"/>
          <w:lang w:val="fr-FR"/>
        </w:rPr>
        <w:t>zgodnie z misją, edukuje</w:t>
      </w:r>
      <w:r w:rsidR="00DB5F5E">
        <w:rPr>
          <w:rFonts w:cstheme="minorHAnsi"/>
          <w:color w:val="767171" w:themeColor="background2" w:themeShade="80"/>
          <w:lang w:val="fr-FR"/>
        </w:rPr>
        <w:t xml:space="preserve"> personel </w:t>
      </w:r>
      <w:r w:rsidR="00DB5F5E">
        <w:rPr>
          <w:rFonts w:cstheme="minorHAnsi"/>
          <w:color w:val="767171" w:themeColor="background2" w:themeShade="80"/>
          <w:lang w:val="pl-PL"/>
        </w:rPr>
        <w:t xml:space="preserve">ośrodków oraz przyszłych rodziców adopcyjnych </w:t>
      </w:r>
      <w:r w:rsidRPr="00C70BC4">
        <w:rPr>
          <w:rFonts w:cstheme="minorHAnsi"/>
          <w:color w:val="767171" w:themeColor="background2" w:themeShade="80"/>
          <w:lang w:val="fr-FR"/>
        </w:rPr>
        <w:t>o roli żywienia</w:t>
      </w:r>
      <w:r>
        <w:rPr>
          <w:rFonts w:cstheme="minorHAnsi"/>
          <w:color w:val="767171" w:themeColor="background2" w:themeShade="80"/>
          <w:lang w:val="fr-FR"/>
        </w:rPr>
        <w:t xml:space="preserve">. </w:t>
      </w:r>
    </w:p>
    <w:p w14:paraId="20F869F3" w14:textId="77777777" w:rsidR="00C70BC4" w:rsidRDefault="00892C01" w:rsidP="00871DFC">
      <w:pPr>
        <w:jc w:val="both"/>
        <w:rPr>
          <w:rFonts w:cstheme="minorHAnsi"/>
          <w:color w:val="767171" w:themeColor="background2" w:themeShade="80"/>
          <w:lang w:val="fr-FR"/>
        </w:rPr>
      </w:pPr>
      <w:bookmarkStart w:id="0" w:name="_GoBack"/>
      <w:bookmarkEnd w:id="0"/>
      <w:r>
        <w:rPr>
          <w:rFonts w:cstheme="minorHAnsi"/>
          <w:color w:val="767171" w:themeColor="background2" w:themeShade="80"/>
          <w:lang w:val="pt-PT"/>
        </w:rPr>
        <w:t xml:space="preserve">– </w:t>
      </w:r>
      <w:r>
        <w:rPr>
          <w:rFonts w:cstheme="minorHAnsi"/>
          <w:i/>
          <w:iCs/>
          <w:color w:val="767171" w:themeColor="background2" w:themeShade="80"/>
          <w:lang w:val="pt-PT"/>
        </w:rPr>
        <w:t xml:space="preserve">Wsparcie tych najwrażliwszych grup, jakimi są dzieci, pacjenci, a także osoby starsze to nie tylko przejaw realizacji misji Fundacji Nutricia w praktyce, ale przede wszystkim odpowiedź na wyzwania, jakie przed nami wszystkimi postawił ten rok </w:t>
      </w:r>
      <w:r w:rsidR="0032258D">
        <w:rPr>
          <w:rFonts w:cstheme="minorHAnsi"/>
          <w:color w:val="767171" w:themeColor="background2" w:themeShade="80"/>
          <w:lang w:val="pt-PT"/>
        </w:rPr>
        <w:t xml:space="preserve">– </w:t>
      </w:r>
      <w:r>
        <w:rPr>
          <w:rFonts w:cstheme="minorHAnsi"/>
          <w:color w:val="767171" w:themeColor="background2" w:themeShade="80"/>
          <w:lang w:val="pt-PT"/>
        </w:rPr>
        <w:t xml:space="preserve">podsumowuje </w:t>
      </w:r>
      <w:r w:rsidRPr="00892C01">
        <w:rPr>
          <w:rFonts w:cstheme="minorHAnsi"/>
          <w:b/>
          <w:bCs/>
          <w:color w:val="767171" w:themeColor="background2" w:themeShade="80"/>
          <w:lang w:val="pt-PT"/>
        </w:rPr>
        <w:t>Anna Cywińska, Prezes Fundacji Nutricia</w:t>
      </w:r>
      <w:r>
        <w:rPr>
          <w:rFonts w:cstheme="minorHAnsi"/>
          <w:color w:val="767171" w:themeColor="background2" w:themeShade="80"/>
          <w:lang w:val="pt-PT"/>
        </w:rPr>
        <w:t xml:space="preserve">. </w:t>
      </w:r>
    </w:p>
    <w:p w14:paraId="7505478C" w14:textId="77777777" w:rsidR="00871DFC" w:rsidRDefault="00871DFC" w:rsidP="00A76EC1">
      <w:pPr>
        <w:jc w:val="both"/>
        <w:rPr>
          <w:rFonts w:cstheme="minorHAnsi"/>
          <w:color w:val="767171" w:themeColor="background2" w:themeShade="80"/>
          <w:lang w:val="fr-FR"/>
        </w:rPr>
      </w:pPr>
    </w:p>
    <w:p w14:paraId="6696AF82" w14:textId="77777777" w:rsidR="003851D5" w:rsidRPr="00006434" w:rsidRDefault="00F879BE" w:rsidP="00122575">
      <w:pPr>
        <w:rPr>
          <w:rFonts w:ascii="Bariol Bold" w:hAnsi="Bariol Bold"/>
          <w:color w:val="767171" w:themeColor="background2" w:themeShade="80"/>
          <w:lang w:val="fr-FR"/>
        </w:rPr>
      </w:pPr>
    </w:p>
    <w:sectPr w:rsidR="003851D5" w:rsidRPr="00006434" w:rsidSect="00D361E5">
      <w:headerReference w:type="default" r:id="rId8"/>
      <w:footerReference w:type="default" r:id="rId9"/>
      <w:pgSz w:w="11906" w:h="16838" w:code="9"/>
      <w:pgMar w:top="3119" w:right="1440" w:bottom="1843" w:left="1440" w:header="70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D65" w14:textId="77777777" w:rsidR="00610E5D" w:rsidRDefault="00610E5D" w:rsidP="00122575">
      <w:pPr>
        <w:spacing w:after="0" w:line="240" w:lineRule="auto"/>
      </w:pPr>
      <w:r>
        <w:separator/>
      </w:r>
    </w:p>
  </w:endnote>
  <w:endnote w:type="continuationSeparator" w:id="0">
    <w:p w14:paraId="532F004F" w14:textId="77777777" w:rsidR="00610E5D" w:rsidRDefault="00610E5D" w:rsidP="0012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Light">
    <w:panose1 w:val="02000506040000090003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76BE" w14:textId="77777777" w:rsidR="00122575" w:rsidRDefault="007055B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66394" wp14:editId="4966CCA1">
              <wp:simplePos x="0" y="0"/>
              <wp:positionH relativeFrom="page">
                <wp:posOffset>6038850</wp:posOffset>
              </wp:positionH>
              <wp:positionV relativeFrom="paragraph">
                <wp:posOffset>222250</wp:posOffset>
              </wp:positionV>
              <wp:extent cx="1733550" cy="494030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94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BF0C1" w14:textId="77777777" w:rsidR="00006434" w:rsidRPr="007055BE" w:rsidRDefault="00006434" w:rsidP="00006434">
                          <w:pPr>
                            <w:spacing w:after="0" w:line="276" w:lineRule="auto"/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:lang w:val="pl-P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055BE"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:lang w:val="pl-P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KRS: 0000124180</w:t>
                          </w:r>
                        </w:p>
                        <w:p w14:paraId="26CFED43" w14:textId="77777777" w:rsidR="00006434" w:rsidRPr="007055BE" w:rsidRDefault="00006434" w:rsidP="00006434">
                          <w:pPr>
                            <w:spacing w:after="0" w:line="276" w:lineRule="auto"/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:lang w:val="pl-P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055BE"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:lang w:val="pl-P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NIP: 1132126885</w:t>
                          </w:r>
                        </w:p>
                        <w:p w14:paraId="11CDF251" w14:textId="77777777" w:rsidR="00006434" w:rsidRPr="007055BE" w:rsidRDefault="00006434" w:rsidP="00006434">
                          <w:pPr>
                            <w:spacing w:after="0" w:line="276" w:lineRule="auto"/>
                            <w:rPr>
                              <w:rFonts w:ascii="Bariol Light" w:hAnsi="Bariol Light" w:cs="Arial"/>
                              <w:color w:val="FFFFFF" w:themeColor="background1"/>
                              <w:sz w:val="16"/>
                              <w:szCs w:val="16"/>
                              <w:lang w:val="pl-PL"/>
                            </w:rPr>
                          </w:pPr>
                          <w:r w:rsidRPr="007055BE"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:lang w:val="pl-P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REGON: 01195757700000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663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5.5pt;margin-top:17.5pt;width:136.5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" filled="f" stroked="f">
              <v:textbox>
                <w:txbxContent>
                  <w:p w14:paraId="4D7BF0C1" w14:textId="77777777" w:rsidR="00006434" w:rsidRPr="007055BE" w:rsidRDefault="00006434" w:rsidP="00006434">
                    <w:pPr>
                      <w:spacing w:after="0" w:line="276" w:lineRule="auto"/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:lang w:val="pl-P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055BE"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:lang w:val="pl-P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KRS: 0000124180</w:t>
                    </w:r>
                  </w:p>
                  <w:p w14:paraId="26CFED43" w14:textId="77777777" w:rsidR="00006434" w:rsidRPr="007055BE" w:rsidRDefault="00006434" w:rsidP="00006434">
                    <w:pPr>
                      <w:spacing w:after="0" w:line="276" w:lineRule="auto"/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:lang w:val="pl-P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055BE"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:lang w:val="pl-P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NIP: 1132126885</w:t>
                    </w:r>
                  </w:p>
                  <w:p w14:paraId="11CDF251" w14:textId="77777777" w:rsidR="00006434" w:rsidRPr="007055BE" w:rsidRDefault="00006434" w:rsidP="00006434">
                    <w:pPr>
                      <w:spacing w:after="0" w:line="276" w:lineRule="auto"/>
                      <w:rPr>
                        <w:rFonts w:ascii="Bariol Light" w:hAnsi="Bariol Light" w:cs="Arial"/>
                        <w:color w:val="FFFFFF" w:themeColor="background1"/>
                        <w:sz w:val="16"/>
                        <w:szCs w:val="16"/>
                        <w:lang w:val="pl-PL"/>
                      </w:rPr>
                    </w:pPr>
                    <w:r w:rsidRPr="007055BE"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:lang w:val="pl-P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REGON: 01195757700000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5083F" wp14:editId="2CD9FE81">
              <wp:simplePos x="0" y="0"/>
              <wp:positionH relativeFrom="page">
                <wp:posOffset>4038600</wp:posOffset>
              </wp:positionH>
              <wp:positionV relativeFrom="paragraph">
                <wp:posOffset>155575</wp:posOffset>
              </wp:positionV>
              <wp:extent cx="2133600" cy="628643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6286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B51D8" w14:textId="77777777" w:rsidR="00115ACC" w:rsidRPr="007055BE" w:rsidRDefault="00115ACC" w:rsidP="00115ACC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:lang w:val="pl-P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055BE">
                            <w:rPr>
                              <w:rFonts w:ascii="Bariol Bold" w:hAnsi="Bariol Bold" w:cs="Bariol Bold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16"/>
                              <w:lang w:val="pl-P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Fundacja Nutricia</w:t>
                          </w:r>
                        </w:p>
                        <w:p w14:paraId="13AFB01A" w14:textId="77777777" w:rsidR="00006434" w:rsidRPr="007055BE" w:rsidRDefault="00006434" w:rsidP="00006434">
                          <w:pPr>
                            <w:spacing w:after="0" w:line="276" w:lineRule="auto"/>
                            <w:rPr>
                              <w:rFonts w:ascii="Bariol Bold" w:hAnsi="Bariol Bold" w:cs="Bariol Regular"/>
                              <w:color w:val="FFFFFF" w:themeColor="background1"/>
                              <w:spacing w:val="-1"/>
                              <w:sz w:val="16"/>
                              <w:szCs w:val="16"/>
                              <w:lang w:val="pl-P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055BE">
                            <w:rPr>
                              <w:rFonts w:ascii="Bariol Bold" w:hAnsi="Bariol Bold" w:cs="Bariol Regular"/>
                              <w:color w:val="FFFFFF" w:themeColor="background1"/>
                              <w:spacing w:val="-1"/>
                              <w:sz w:val="16"/>
                              <w:szCs w:val="16"/>
                              <w:lang w:val="pl-P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ul. Bobrowiecka 8, 00-728, Warszawa</w:t>
                          </w:r>
                        </w:p>
                        <w:p w14:paraId="560386BF" w14:textId="77777777" w:rsidR="00122575" w:rsidRPr="007055BE" w:rsidRDefault="00006434" w:rsidP="00006434">
                          <w:pPr>
                            <w:spacing w:after="0" w:line="276" w:lineRule="auto"/>
                            <w:rPr>
                              <w:rFonts w:ascii="Bariol Bold" w:hAnsi="Bariol Bold" w:cs="Arial"/>
                              <w:color w:val="FFFFFF" w:themeColor="background1"/>
                              <w:sz w:val="16"/>
                              <w:szCs w:val="16"/>
                              <w:lang w:val="pl-PL"/>
                            </w:rPr>
                          </w:pPr>
                          <w:r w:rsidRPr="007055BE">
                            <w:rPr>
                              <w:rFonts w:ascii="Bariol Bold" w:hAnsi="Bariol Bold" w:cs="Bariol Regular"/>
                              <w:color w:val="FFFFFF" w:themeColor="background1"/>
                              <w:spacing w:val="-1"/>
                              <w:sz w:val="16"/>
                              <w:szCs w:val="16"/>
                              <w:lang w:val="pl-PL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biuro@fundacjanutricia.pl | www.fundacjanutricia.pl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5083F" id="_x0000_s1027" type="#_x0000_t202" style="position:absolute;margin-left:318pt;margin-top:12.25pt;width:16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" filled="f" stroked="f">
              <v:textbox>
                <w:txbxContent>
                  <w:p w14:paraId="39EB51D8" w14:textId="77777777" w:rsidR="00115ACC" w:rsidRPr="007055BE" w:rsidRDefault="00115ACC" w:rsidP="00115ACC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:lang w:val="pl-P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055BE">
                      <w:rPr>
                        <w:rFonts w:ascii="Bariol Bold" w:hAnsi="Bariol Bold" w:cs="Bariol Bold"/>
                        <w:b/>
                        <w:bCs/>
                        <w:color w:val="FFFFFF" w:themeColor="background1"/>
                        <w:spacing w:val="-1"/>
                        <w:sz w:val="16"/>
                        <w:szCs w:val="16"/>
                        <w:lang w:val="pl-P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Fundacja Nutricia</w:t>
                    </w:r>
                  </w:p>
                  <w:p w14:paraId="13AFB01A" w14:textId="77777777" w:rsidR="00006434" w:rsidRPr="007055BE" w:rsidRDefault="00006434" w:rsidP="00006434">
                    <w:pPr>
                      <w:spacing w:after="0" w:line="276" w:lineRule="auto"/>
                      <w:rPr>
                        <w:rFonts w:ascii="Bariol Bold" w:hAnsi="Bariol Bold" w:cs="Bariol Regular"/>
                        <w:color w:val="FFFFFF" w:themeColor="background1"/>
                        <w:spacing w:val="-1"/>
                        <w:sz w:val="16"/>
                        <w:szCs w:val="16"/>
                        <w:lang w:val="pl-P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055BE">
                      <w:rPr>
                        <w:rFonts w:ascii="Bariol Bold" w:hAnsi="Bariol Bold" w:cs="Bariol Regular"/>
                        <w:color w:val="FFFFFF" w:themeColor="background1"/>
                        <w:spacing w:val="-1"/>
                        <w:sz w:val="16"/>
                        <w:szCs w:val="16"/>
                        <w:lang w:val="pl-P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ul. Bobrowiecka 8, 00-728, Warszawa</w:t>
                    </w:r>
                  </w:p>
                  <w:p w14:paraId="560386BF" w14:textId="77777777" w:rsidR="00122575" w:rsidRPr="007055BE" w:rsidRDefault="00006434" w:rsidP="00006434">
                    <w:pPr>
                      <w:spacing w:after="0" w:line="276" w:lineRule="auto"/>
                      <w:rPr>
                        <w:rFonts w:ascii="Bariol Bold" w:hAnsi="Bariol Bold" w:cs="Arial"/>
                        <w:color w:val="FFFFFF" w:themeColor="background1"/>
                        <w:sz w:val="16"/>
                        <w:szCs w:val="16"/>
                        <w:lang w:val="pl-PL"/>
                      </w:rPr>
                    </w:pPr>
                    <w:r w:rsidRPr="007055BE">
                      <w:rPr>
                        <w:rFonts w:ascii="Bariol Bold" w:hAnsi="Bariol Bold" w:cs="Bariol Regular"/>
                        <w:color w:val="FFFFFF" w:themeColor="background1"/>
                        <w:spacing w:val="-1"/>
                        <w:sz w:val="16"/>
                        <w:szCs w:val="16"/>
                        <w:lang w:val="pl-PL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biuro@fundacjanutricia.pl | www.fundacjanutricia.pl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0643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55562" wp14:editId="61A9651E">
              <wp:simplePos x="0" y="0"/>
              <wp:positionH relativeFrom="column">
                <wp:posOffset>2955290</wp:posOffset>
              </wp:positionH>
              <wp:positionV relativeFrom="paragraph">
                <wp:posOffset>129540</wp:posOffset>
              </wp:positionV>
              <wp:extent cx="3679190" cy="658495"/>
              <wp:effectExtent l="0" t="0" r="0" b="825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9190" cy="658495"/>
                        <a:chOff x="27801" y="0"/>
                        <a:chExt cx="3680671" cy="658829"/>
                      </a:xfr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wpg:grpSpPr>
                    <wps:wsp>
                      <wps:cNvPr id="2" name="Oval 2"/>
                      <wps:cNvSpPr/>
                      <wps:spPr>
                        <a:xfrm>
                          <a:off x="27801" y="1"/>
                          <a:ext cx="657997" cy="657550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348826" y="0"/>
                          <a:ext cx="3359646" cy="65882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FC51A1" id="Group 4" o:spid="_x0000_s1026" style="position:absolute;margin-left:232.7pt;margin-top:10.2pt;width:289.7pt;height:51.85pt;z-index:251659264;mso-width-relative:margin" coordorigin="278" coordsize="36806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">
              <v:oval id="Oval 2" o:spid="_x0000_s1027" style="position:absolute;left:278;width:6579;height:6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" filled="f" stroked="f" strokeweight="1pt">
                <v:stroke joinstyle="miter"/>
              </v:oval>
              <v:rect id="Rectangle 3" o:spid="_x0000_s1028" style="position:absolute;left:3488;width:33596;height:6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CB22" w14:textId="77777777" w:rsidR="00610E5D" w:rsidRDefault="00610E5D" w:rsidP="00122575">
      <w:pPr>
        <w:spacing w:after="0" w:line="240" w:lineRule="auto"/>
      </w:pPr>
      <w:r>
        <w:separator/>
      </w:r>
    </w:p>
  </w:footnote>
  <w:footnote w:type="continuationSeparator" w:id="0">
    <w:p w14:paraId="75EBA719" w14:textId="77777777" w:rsidR="00610E5D" w:rsidRDefault="00610E5D" w:rsidP="00122575">
      <w:pPr>
        <w:spacing w:after="0" w:line="240" w:lineRule="auto"/>
      </w:pPr>
      <w:r>
        <w:continuationSeparator/>
      </w:r>
    </w:p>
  </w:footnote>
  <w:footnote w:id="1">
    <w:p w14:paraId="3A992BE8" w14:textId="77777777" w:rsidR="002743A8" w:rsidRPr="002743A8" w:rsidRDefault="002743A8" w:rsidP="002743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43A8">
        <w:rPr>
          <w:color w:val="808080" w:themeColor="background1" w:themeShade="80"/>
          <w:sz w:val="16"/>
          <w:szCs w:val="16"/>
        </w:rPr>
        <w:t xml:space="preserve">World Giving Index, 2019, </w:t>
      </w:r>
      <w:hyperlink r:id="rId1" w:history="1">
        <w:r w:rsidRPr="002743A8">
          <w:rPr>
            <w:rStyle w:val="Hipercze"/>
            <w:color w:val="808080" w:themeColor="background1" w:themeShade="80"/>
            <w:sz w:val="16"/>
            <w:szCs w:val="16"/>
          </w:rPr>
          <w:t>https://www.cafonline.org/docs/default-source/about-us-publications/caf_wgi_10th_edition_report_2712a_web_101019.pdf</w:t>
        </w:r>
      </w:hyperlink>
      <w:r w:rsidRPr="002743A8">
        <w:rPr>
          <w:color w:val="808080" w:themeColor="background1" w:themeShade="80"/>
          <w:sz w:val="16"/>
          <w:szCs w:val="16"/>
        </w:rPr>
        <w:t xml:space="preserve"> [data pobrania: 23.11.2020]</w:t>
      </w:r>
    </w:p>
  </w:footnote>
  <w:footnote w:id="2">
    <w:p w14:paraId="21362E5D" w14:textId="77777777" w:rsidR="00C70BC4" w:rsidRPr="00C70BC4" w:rsidRDefault="00C70B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CD72DF">
          <w:rPr>
            <w:rStyle w:val="Hipercze"/>
          </w:rPr>
          <w:t>http://forumdarczyncow.pl/pl/post/filantropia-sie-nie-zatrzymala-organizacje-z-forum-darczyncow-pomagaja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5F95" w14:textId="77777777" w:rsidR="00122575" w:rsidRDefault="0000643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E97E9B" wp14:editId="4EAAD1FB">
          <wp:simplePos x="0" y="0"/>
          <wp:positionH relativeFrom="column">
            <wp:posOffset>4929918</wp:posOffset>
          </wp:positionH>
          <wp:positionV relativeFrom="paragraph">
            <wp:posOffset>24928</wp:posOffset>
          </wp:positionV>
          <wp:extent cx="1431925" cy="953135"/>
          <wp:effectExtent l="0" t="0" r="0" b="0"/>
          <wp:wrapNone/>
          <wp:docPr id="6" name="Picture 6" descr="C:\Users\lukkroko\AppData\Local\Microsoft\Windows\INetCache\Content.Word\logo-fundacja-final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kkroko\AppData\Local\Microsoft\Windows\INetCache\Content.Word\logo-fundacja-final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093"/>
    <w:multiLevelType w:val="hybridMultilevel"/>
    <w:tmpl w:val="678607D2"/>
    <w:lvl w:ilvl="0" w:tplc="FF8672F0">
      <w:start w:val="23"/>
      <w:numFmt w:val="bullet"/>
      <w:lvlText w:val="-"/>
      <w:lvlJc w:val="left"/>
      <w:pPr>
        <w:ind w:left="720" w:hanging="360"/>
      </w:pPr>
      <w:rPr>
        <w:rFonts w:ascii="Bariol Bold" w:eastAsiaTheme="minorHAnsi" w:hAnsi="Bariol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E70"/>
    <w:multiLevelType w:val="hybridMultilevel"/>
    <w:tmpl w:val="39FA8E5C"/>
    <w:lvl w:ilvl="0" w:tplc="FF8672F0">
      <w:start w:val="23"/>
      <w:numFmt w:val="bullet"/>
      <w:lvlText w:val="-"/>
      <w:lvlJc w:val="left"/>
      <w:pPr>
        <w:ind w:left="720" w:hanging="360"/>
      </w:pPr>
      <w:rPr>
        <w:rFonts w:ascii="Bariol Bold" w:eastAsiaTheme="minorHAnsi" w:hAnsi="Bariol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616"/>
    <w:multiLevelType w:val="hybridMultilevel"/>
    <w:tmpl w:val="FBC661E2"/>
    <w:lvl w:ilvl="0" w:tplc="FF8672F0">
      <w:start w:val="23"/>
      <w:numFmt w:val="bullet"/>
      <w:lvlText w:val="-"/>
      <w:lvlJc w:val="left"/>
      <w:pPr>
        <w:ind w:left="720" w:hanging="360"/>
      </w:pPr>
      <w:rPr>
        <w:rFonts w:ascii="Bariol Bold" w:eastAsiaTheme="minorHAnsi" w:hAnsi="Bariol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C6C"/>
    <w:multiLevelType w:val="hybridMultilevel"/>
    <w:tmpl w:val="B75E1626"/>
    <w:lvl w:ilvl="0" w:tplc="79FEA5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8555C"/>
    <w:multiLevelType w:val="hybridMultilevel"/>
    <w:tmpl w:val="E8BC33D4"/>
    <w:lvl w:ilvl="0" w:tplc="FF8672F0">
      <w:start w:val="23"/>
      <w:numFmt w:val="bullet"/>
      <w:lvlText w:val="-"/>
      <w:lvlJc w:val="left"/>
      <w:pPr>
        <w:ind w:left="720" w:hanging="360"/>
      </w:pPr>
      <w:rPr>
        <w:rFonts w:ascii="Bariol Bold" w:eastAsiaTheme="minorHAnsi" w:hAnsi="Bariol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0EB5"/>
    <w:multiLevelType w:val="hybridMultilevel"/>
    <w:tmpl w:val="35D6B3DE"/>
    <w:lvl w:ilvl="0" w:tplc="2EF02F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67A7"/>
    <w:multiLevelType w:val="hybridMultilevel"/>
    <w:tmpl w:val="28B4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3476"/>
    <w:multiLevelType w:val="hybridMultilevel"/>
    <w:tmpl w:val="2B0C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D64E2"/>
    <w:multiLevelType w:val="hybridMultilevel"/>
    <w:tmpl w:val="F35A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75"/>
    <w:rsid w:val="00004018"/>
    <w:rsid w:val="00006434"/>
    <w:rsid w:val="000B26D5"/>
    <w:rsid w:val="000C5260"/>
    <w:rsid w:val="00115ACC"/>
    <w:rsid w:val="00122575"/>
    <w:rsid w:val="001926D3"/>
    <w:rsid w:val="002743A8"/>
    <w:rsid w:val="0028644C"/>
    <w:rsid w:val="002B3F66"/>
    <w:rsid w:val="0032258D"/>
    <w:rsid w:val="003425CB"/>
    <w:rsid w:val="003F5C9C"/>
    <w:rsid w:val="00456C3F"/>
    <w:rsid w:val="00567185"/>
    <w:rsid w:val="00610E5D"/>
    <w:rsid w:val="00623F41"/>
    <w:rsid w:val="00625163"/>
    <w:rsid w:val="0068477C"/>
    <w:rsid w:val="007055BE"/>
    <w:rsid w:val="007A0C6E"/>
    <w:rsid w:val="007D53FB"/>
    <w:rsid w:val="00871DFC"/>
    <w:rsid w:val="00892C01"/>
    <w:rsid w:val="008B26EB"/>
    <w:rsid w:val="00912C07"/>
    <w:rsid w:val="00915A49"/>
    <w:rsid w:val="00A76EC1"/>
    <w:rsid w:val="00AF0B5E"/>
    <w:rsid w:val="00B45CAF"/>
    <w:rsid w:val="00B504B7"/>
    <w:rsid w:val="00B51DEB"/>
    <w:rsid w:val="00B776A6"/>
    <w:rsid w:val="00C3529D"/>
    <w:rsid w:val="00C70BC4"/>
    <w:rsid w:val="00CA6E76"/>
    <w:rsid w:val="00CB16CA"/>
    <w:rsid w:val="00D05B56"/>
    <w:rsid w:val="00D2695F"/>
    <w:rsid w:val="00D361E5"/>
    <w:rsid w:val="00DB5F5E"/>
    <w:rsid w:val="00E04C2E"/>
    <w:rsid w:val="00E34556"/>
    <w:rsid w:val="00E37CF3"/>
    <w:rsid w:val="00EA2C75"/>
    <w:rsid w:val="00EE209F"/>
    <w:rsid w:val="00EF005F"/>
    <w:rsid w:val="00F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95A5AB"/>
  <w15:chartTrackingRefBased/>
  <w15:docId w15:val="{44AAC969-1F8B-47D5-89BB-2198A1DF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575"/>
  </w:style>
  <w:style w:type="paragraph" w:styleId="Stopka">
    <w:name w:val="footer"/>
    <w:basedOn w:val="Normalny"/>
    <w:link w:val="StopkaZnak"/>
    <w:uiPriority w:val="99"/>
    <w:unhideWhenUsed/>
    <w:rsid w:val="0012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575"/>
  </w:style>
  <w:style w:type="paragraph" w:styleId="NormalnyWeb">
    <w:name w:val="Normal (Web)"/>
    <w:basedOn w:val="Normalny"/>
    <w:uiPriority w:val="99"/>
    <w:unhideWhenUsed/>
    <w:rsid w:val="0012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E5"/>
    <w:rPr>
      <w:rFonts w:ascii="Segoe UI" w:hAnsi="Segoe UI" w:cs="Segoe UI"/>
      <w:sz w:val="18"/>
      <w:szCs w:val="18"/>
    </w:rPr>
  </w:style>
  <w:style w:type="character" w:customStyle="1" w:styleId="A16">
    <w:name w:val="A16"/>
    <w:uiPriority w:val="99"/>
    <w:rsid w:val="00006434"/>
    <w:rPr>
      <w:rFonts w:cs="Bariol Bold"/>
      <w:b/>
      <w:bCs/>
      <w:color w:val="4F3C98"/>
      <w:sz w:val="16"/>
      <w:szCs w:val="16"/>
    </w:rPr>
  </w:style>
  <w:style w:type="paragraph" w:styleId="Akapitzlist">
    <w:name w:val="List Paragraph"/>
    <w:basedOn w:val="Normalny"/>
    <w:uiPriority w:val="34"/>
    <w:qFormat/>
    <w:rsid w:val="0028644C"/>
    <w:pPr>
      <w:spacing w:after="120" w:line="288" w:lineRule="auto"/>
      <w:ind w:left="720"/>
      <w:contextualSpacing/>
    </w:pPr>
    <w:rPr>
      <w:lang w:val="pl-PL"/>
    </w:rPr>
  </w:style>
  <w:style w:type="character" w:customStyle="1" w:styleId="fontstyle0">
    <w:name w:val="fontstyle0"/>
    <w:basedOn w:val="Domylnaczcionkaakapitu"/>
    <w:rsid w:val="003F5C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3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43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3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F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F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orumdarczyncow.pl/pl/post/filantropia-sie-nie-zatrzymala-organizacje-z-forum-darczyncow-pomagaja" TargetMode="External"/><Relationship Id="rId1" Type="http://schemas.openxmlformats.org/officeDocument/2006/relationships/hyperlink" Target="https://www.cafonline.org/docs/default-source/about-us-publications/caf_wgi_10th_edition_report_2712a_web_101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AD4C-94F7-4089-9F91-2E9ACDC3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Krokos</dc:creator>
  <cp:keywords/>
  <dc:description/>
  <cp:lastModifiedBy>BOGDANOWICZ Joanna</cp:lastModifiedBy>
  <cp:revision>5</cp:revision>
  <cp:lastPrinted>2020-01-30T15:38:00Z</cp:lastPrinted>
  <dcterms:created xsi:type="dcterms:W3CDTF">2020-11-24T08:36:00Z</dcterms:created>
  <dcterms:modified xsi:type="dcterms:W3CDTF">2020-12-10T15:49:00Z</dcterms:modified>
</cp:coreProperties>
</file>